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EF7" w:rsidRPr="007D263B" w:rsidRDefault="007D263B" w:rsidP="007D263B">
      <w:pPr>
        <w:jc w:val="center"/>
        <w:rPr>
          <w:b/>
          <w:sz w:val="40"/>
          <w:szCs w:val="40"/>
        </w:rPr>
      </w:pPr>
      <w:r w:rsidRPr="007D263B">
        <w:rPr>
          <w:b/>
          <w:sz w:val="40"/>
          <w:szCs w:val="40"/>
        </w:rPr>
        <w:t>För</w:t>
      </w:r>
      <w:r w:rsidR="00A9020C">
        <w:rPr>
          <w:b/>
          <w:sz w:val="40"/>
          <w:szCs w:val="40"/>
        </w:rPr>
        <w:t>s</w:t>
      </w:r>
      <w:r w:rsidRPr="007D263B">
        <w:rPr>
          <w:b/>
          <w:sz w:val="40"/>
          <w:szCs w:val="40"/>
        </w:rPr>
        <w:t xml:space="preserve">lag till ändring av </w:t>
      </w:r>
      <w:r w:rsidR="00A9020C">
        <w:rPr>
          <w:b/>
          <w:sz w:val="40"/>
          <w:szCs w:val="40"/>
        </w:rPr>
        <w:t>bolagsordning</w:t>
      </w:r>
    </w:p>
    <w:p w:rsidR="007D263B" w:rsidRDefault="007D263B"/>
    <w:p w:rsidR="007D263B" w:rsidRDefault="007D263B"/>
    <w:p w:rsidR="007D263B" w:rsidRPr="007D263B" w:rsidRDefault="007D263B">
      <w:pPr>
        <w:rPr>
          <w:b/>
        </w:rPr>
      </w:pPr>
      <w:r w:rsidRPr="007D263B">
        <w:rPr>
          <w:b/>
        </w:rPr>
        <w:t>11 § Förköp</w:t>
      </w:r>
    </w:p>
    <w:p w:rsidR="007D263B" w:rsidRDefault="007D263B">
      <w:r>
        <w:t>Den som avser att överlåta aktie till annan aktieägare i bolaget, eller till någon som inte är aktieägare i bolaget, ska genom skriftlig anmälan till bolagets styrelse erbjuda övriga aktieägare att köpa aktien. Av anmälan skall framgå de villkor som gäller för köpet. Erbjudande om förköp kan bara utnyttjas för alla de aktier som erbjudandet omfattar. När aktie anmälts till förköp ska styrelsen genast skriftligen meddela detta till varje förköpsberättigad med anmodan till den som önskar begagna sig av förköpsrätten att skriftligen framställa förköpsanspråk hos bolagets styrelse inom två (2) månader, räknat från anmälan hos styrelsen om förköpserbjudandet.</w:t>
      </w:r>
    </w:p>
    <w:p w:rsidR="007D263B" w:rsidRDefault="007D263B">
      <w:r>
        <w:t>Skulle flera förköpsberättigade anmäla sig ska företrädesrätten dem emellan bestämmas genom lottning av bolagets styrelse. Om flera aktier erbjudits ska aktierna, så långt det är möjligt, fördelas i proportion till tidigare innehav av aktier i bolaget mellan dem som framställt förköpsanspråk.</w:t>
      </w:r>
    </w:p>
    <w:p w:rsidR="007D263B" w:rsidRDefault="007D263B">
      <w:r>
        <w:t>Talan i en fråga om förköp måste väckas inom två (2) månader från den dag den som vill utöva förköpsrätt anmälde detta till bolagets styrelse. Aktie som förköps skall betalas inom en (1) månad från den tidspunkt då priset blev bestämt.</w:t>
      </w:r>
    </w:p>
    <w:p w:rsidR="007D263B" w:rsidRDefault="007D263B"/>
    <w:p w:rsidR="007D263B" w:rsidRPr="007D263B" w:rsidRDefault="007D263B">
      <w:pPr>
        <w:rPr>
          <w:b/>
        </w:rPr>
      </w:pPr>
      <w:r w:rsidRPr="007D263B">
        <w:rPr>
          <w:b/>
        </w:rPr>
        <w:t>Förslag till kompletterad 11 § Förköp</w:t>
      </w:r>
    </w:p>
    <w:p w:rsidR="007D263B" w:rsidRDefault="007D263B">
      <w:r>
        <w:t>Undantag från förköpsreglerna gäller för den som avser överlåta aktierna till make, maka, registrerad partner,</w:t>
      </w:r>
      <w:r w:rsidR="00776B1E">
        <w:t xml:space="preserve"> barn, barnbarn,</w:t>
      </w:r>
      <w:r>
        <w:t xml:space="preserve"> liksom även makes, makas eller registrerad partners barn och barnbarn.</w:t>
      </w:r>
      <w:r w:rsidR="002A1AFA">
        <w:t xml:space="preserve"> Dock skall ägarförändringar alltid meddelas bolagets styrelse.</w:t>
      </w:r>
      <w:bookmarkStart w:id="0" w:name="_GoBack"/>
      <w:bookmarkEnd w:id="0"/>
    </w:p>
    <w:sectPr w:rsidR="007D26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63B"/>
    <w:rsid w:val="00076C2F"/>
    <w:rsid w:val="002A1AFA"/>
    <w:rsid w:val="00675EF7"/>
    <w:rsid w:val="00776B1E"/>
    <w:rsid w:val="007D263B"/>
    <w:rsid w:val="00A902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3FFA"/>
  <w15:docId w15:val="{994AD8CB-DEC9-498C-9B4E-7964ABC0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1300</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Höye</dc:creator>
  <cp:lastModifiedBy>Andreas Höye</cp:lastModifiedBy>
  <cp:revision>6</cp:revision>
  <dcterms:created xsi:type="dcterms:W3CDTF">2016-04-05T07:10:00Z</dcterms:created>
  <dcterms:modified xsi:type="dcterms:W3CDTF">2016-04-12T12:16:00Z</dcterms:modified>
</cp:coreProperties>
</file>